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10546"/>
      </w:tblGrid>
      <w:tr w:rsidR="00E744FE" w14:paraId="1374CFB9" w14:textId="77777777">
        <w:tc>
          <w:tcPr>
            <w:tcW w:w="10546" w:type="dxa"/>
            <w:shd w:val="clear" w:color="auto" w:fill="0B2D5B"/>
          </w:tcPr>
          <w:p w14:paraId="0CAAE737" w14:textId="77777777" w:rsidR="00D30A10" w:rsidRDefault="00000000">
            <w:pPr>
              <w:jc w:val="center"/>
            </w:pPr>
            <w:r>
              <w:rPr>
                <w:b/>
                <w:color w:val="FFFFFF"/>
                <w:sz w:val="48"/>
              </w:rPr>
              <w:t>MYTHS &amp; TRUTHS TOOLBOX</w:t>
            </w:r>
            <w:r>
              <w:rPr>
                <w:b/>
                <w:color w:val="FFFFFF"/>
                <w:sz w:val="48"/>
              </w:rPr>
              <w:br/>
            </w:r>
            <w:r w:rsidR="004E765A" w:rsidRPr="004E765A">
              <w:rPr>
                <w:color w:val="DCF0FF"/>
                <w:sz w:val="24"/>
              </w:rPr>
              <w:t>PRIMER TALLER PILOTO</w:t>
            </w:r>
          </w:p>
        </w:tc>
      </w:tr>
    </w:tbl>
    <w:p w14:paraId="73A1EF3D" w14:textId="77777777" w:rsidR="00E744FE" w:rsidRDefault="00E744FE"/>
    <w:p w14:paraId="03519C2A" w14:textId="3888D00A" w:rsidR="00CE7C8D" w:rsidRDefault="00000000">
      <w:proofErr w:type="spellStart"/>
      <w:r>
        <w:t>Distribución</w:t>
      </w:r>
      <w:proofErr w:type="spellEnd"/>
      <w:r>
        <w:t xml:space="preserve"> </w:t>
      </w:r>
      <w:proofErr w:type="spellStart"/>
      <w:r>
        <w:t>orientativa</w:t>
      </w:r>
      <w:proofErr w:type="spellEnd"/>
      <w:r>
        <w:t xml:space="preserve"> de </w:t>
      </w:r>
      <w:proofErr w:type="spellStart"/>
      <w:r>
        <w:t>los</w:t>
      </w:r>
      <w:proofErr w:type="spellEnd"/>
      <w:r>
        <w:t xml:space="preserve"> 120 minutos: bienvenida 10 min · reflexión individual 25 min · grupos 30 min · plenario 20 min · cierre y proyección 20 min · margen para transiciones 15 min.</w:t>
      </w:r>
    </w:p>
    <w:p w14:paraId="6CE0B452" w14:textId="77777777" w:rsidR="00D30A10" w:rsidRDefault="00D30A10"/>
    <w:tbl>
      <w:tblPr>
        <w:tblW w:w="0" w:type="auto"/>
        <w:tblLook w:val="04A0" w:firstRow="1" w:lastRow="0" w:firstColumn="1" w:lastColumn="0" w:noHBand="0" w:noVBand="1"/>
      </w:tblPr>
      <w:tblGrid>
        <w:gridCol w:w="2636"/>
        <w:gridCol w:w="2636"/>
        <w:gridCol w:w="2636"/>
        <w:gridCol w:w="2638"/>
      </w:tblGrid>
      <w:tr w:rsidR="00D30A10" w14:paraId="19760788" w14:textId="77777777">
        <w:tc>
          <w:tcPr>
            <w:tcW w:w="2636" w:type="dxa"/>
            <w:shd w:val="clear" w:color="auto" w:fill="0E8A7A"/>
          </w:tcPr>
          <w:p w14:paraId="0372AF6C" w14:textId="77777777" w:rsidR="00D30A10" w:rsidRDefault="00000000">
            <w:r>
              <w:rPr>
                <w:b/>
                <w:color w:val="FFFFFF"/>
              </w:rPr>
              <w:t>Duración</w:t>
            </w:r>
          </w:p>
        </w:tc>
        <w:tc>
          <w:tcPr>
            <w:tcW w:w="2636" w:type="dxa"/>
            <w:shd w:val="clear" w:color="auto" w:fill="0E8A7A"/>
          </w:tcPr>
          <w:p w14:paraId="61C06F90" w14:textId="77777777" w:rsidR="00D30A10" w:rsidRDefault="00000000">
            <w:r>
              <w:rPr>
                <w:b/>
                <w:color w:val="FFFFFF"/>
              </w:rPr>
              <w:t>Participantes</w:t>
            </w:r>
          </w:p>
        </w:tc>
        <w:tc>
          <w:tcPr>
            <w:tcW w:w="2636" w:type="dxa"/>
            <w:shd w:val="clear" w:color="auto" w:fill="0E8A7A"/>
          </w:tcPr>
          <w:p w14:paraId="2E84E365" w14:textId="77777777" w:rsidR="00D30A10" w:rsidRDefault="00000000">
            <w:r>
              <w:rPr>
                <w:b/>
                <w:color w:val="FFFFFF"/>
              </w:rPr>
              <w:t>Nivel</w:t>
            </w:r>
          </w:p>
        </w:tc>
        <w:tc>
          <w:tcPr>
            <w:tcW w:w="2636" w:type="dxa"/>
            <w:shd w:val="clear" w:color="auto" w:fill="0E8A7A"/>
          </w:tcPr>
          <w:p w14:paraId="3B146BBD" w14:textId="77777777" w:rsidR="00D30A10" w:rsidRDefault="00000000">
            <w:r>
              <w:rPr>
                <w:b/>
                <w:color w:val="FFFFFF"/>
              </w:rPr>
              <w:t>Modalidad</w:t>
            </w:r>
          </w:p>
        </w:tc>
      </w:tr>
      <w:tr w:rsidR="00D30A10" w14:paraId="73EAC076" w14:textId="77777777">
        <w:tc>
          <w:tcPr>
            <w:tcW w:w="2636" w:type="dxa"/>
          </w:tcPr>
          <w:p w14:paraId="600BA606" w14:textId="77777777" w:rsidR="00D30A10" w:rsidRDefault="00000000">
            <w:r>
              <w:t>120 min</w:t>
            </w:r>
          </w:p>
        </w:tc>
        <w:tc>
          <w:tcPr>
            <w:tcW w:w="2636" w:type="dxa"/>
          </w:tcPr>
          <w:p w14:paraId="39ED282B" w14:textId="77777777" w:rsidR="00D30A10" w:rsidRDefault="00000000">
            <w:r>
              <w:t>25-30</w:t>
            </w:r>
          </w:p>
        </w:tc>
        <w:tc>
          <w:tcPr>
            <w:tcW w:w="2636" w:type="dxa"/>
          </w:tcPr>
          <w:p w14:paraId="5A2ADA5A" w14:textId="77777777" w:rsidR="00D30A10" w:rsidRDefault="00000000">
            <w:r>
              <w:t>+18</w:t>
            </w:r>
          </w:p>
        </w:tc>
        <w:tc>
          <w:tcPr>
            <w:tcW w:w="2636" w:type="dxa"/>
          </w:tcPr>
          <w:p w14:paraId="39079BA4" w14:textId="77777777" w:rsidR="00D30A10" w:rsidRDefault="00000000">
            <w:r>
              <w:t>Presencial</w:t>
            </w:r>
          </w:p>
        </w:tc>
      </w:tr>
      <w:tr w:rsidR="00D30A10" w14:paraId="7F406CA3" w14:textId="77777777">
        <w:tc>
          <w:tcPr>
            <w:tcW w:w="10546" w:type="dxa"/>
            <w:gridSpan w:val="4"/>
            <w:shd w:val="clear" w:color="auto" w:fill="F6C542"/>
          </w:tcPr>
          <w:p w14:paraId="13ECD1FC" w14:textId="77777777" w:rsidR="00D30A10" w:rsidRDefault="00000000">
            <w:r>
              <w:rPr>
                <w:b/>
                <w:color w:val="FFFFFF"/>
              </w:rPr>
              <w:t xml:space="preserve">¿Por </w:t>
            </w:r>
            <w:proofErr w:type="spellStart"/>
            <w:r>
              <w:rPr>
                <w:b/>
                <w:color w:val="FFFFFF"/>
              </w:rPr>
              <w:t>qué</w:t>
            </w:r>
            <w:proofErr w:type="spellEnd"/>
            <w:r>
              <w:rPr>
                <w:b/>
                <w:color w:val="FFFFFF"/>
              </w:rPr>
              <w:t xml:space="preserve"> </w:t>
            </w:r>
            <w:proofErr w:type="spellStart"/>
            <w:r>
              <w:rPr>
                <w:b/>
                <w:color w:val="FFFFFF"/>
              </w:rPr>
              <w:t>este</w:t>
            </w:r>
            <w:proofErr w:type="spellEnd"/>
            <w:r>
              <w:rPr>
                <w:b/>
                <w:color w:val="FFFFFF"/>
              </w:rPr>
              <w:t xml:space="preserve"> taller?</w:t>
            </w:r>
          </w:p>
        </w:tc>
      </w:tr>
    </w:tbl>
    <w:p w14:paraId="65949CFA" w14:textId="77777777" w:rsidR="00D30A10" w:rsidRDefault="00000000">
      <w:r>
        <w:t>Contrastar las expectativas y creencias existentes antes de migrar con las realidades encontradas después de la llegada, favoreciendo una reflexión crítica que permita transformar experiencias individuales en conocimiento útil para otras personas migrantes.</w:t>
      </w:r>
      <w:r>
        <w:br/>
        <w:t>La actividad no pretende demostrar que las expectativas eran simplemente "verdaderas" o "falsas". Busca comprender de dónde procedían, qué información faltaba y qué consecuencias puede tener tomar decisiones migratorias basándose en información parcial o idealizada.</w:t>
      </w:r>
      <w:r>
        <w:br/>
        <w:t>La actividad se desarrolla mediante una metodología participativa, experiencial y dialógica, basada en el aprendizaje entre iguales y en la reflexión crítica. Parte de las experiencias y percepciones de las propias personas participantes, sin imponer respuestas ni categorías externas.</w:t>
      </w:r>
      <w:r>
        <w:br/>
        <w:t>La dinámica sigue una secuencia progresiva:</w:t>
      </w:r>
      <w:r>
        <w:br/>
        <w:t>experiencia individual → observación colectiva → reflexión en pequeños grupos → diálogo en plenario → construcción colectiva de aprendizajes.</w:t>
      </w:r>
      <w:r>
        <w:br/>
        <w:t>El facilitador actúa como guía y dinamizador, favoreciendo un espacio seguro de escucha y respeto, formulando preguntas abiertas y ayudando a diferenciar entre experiencias personales, creencias e información contrastada. De este modo, las vivencias individuales se transforman en conocimiento colectivo útil para comprender mejor el proceso migratorio y orientar a futuras personas migrantes.</w:t>
      </w:r>
    </w:p>
    <w:p w14:paraId="11571517" w14:textId="77777777" w:rsidR="00D30A10" w:rsidRDefault="00000000">
      <w:r>
        <w:rPr>
          <w:b/>
          <w:color w:val="FFFFFF"/>
        </w:rPr>
        <w:t xml:space="preserve"> Competencias desarrolladas </w:t>
      </w:r>
    </w:p>
    <w:tbl>
      <w:tblPr>
        <w:tblW w:w="0" w:type="auto"/>
        <w:tblLook w:val="04A0" w:firstRow="1" w:lastRow="0" w:firstColumn="1" w:lastColumn="0" w:noHBand="0" w:noVBand="1"/>
      </w:tblPr>
      <w:tblGrid>
        <w:gridCol w:w="10546"/>
      </w:tblGrid>
      <w:tr w:rsidR="00D30A10" w14:paraId="686B8AEB" w14:textId="77777777">
        <w:tc>
          <w:tcPr>
            <w:tcW w:w="10546" w:type="dxa"/>
            <w:shd w:val="clear" w:color="auto" w:fill="2AA198"/>
          </w:tcPr>
          <w:p w14:paraId="54D0C6E8" w14:textId="77777777" w:rsidR="00D30A10" w:rsidRDefault="00000000">
            <w:r>
              <w:rPr>
                <w:b/>
                <w:color w:val="FFFFFF"/>
              </w:rPr>
              <w:t>Competencias desarrolladas</w:t>
            </w:r>
          </w:p>
        </w:tc>
      </w:tr>
    </w:tbl>
    <w:p w14:paraId="00BD5502" w14:textId="77777777" w:rsidR="00D30A10" w:rsidRDefault="00000000">
      <w:r>
        <w:t>Identificar expectativas y mitos existentes antes de migrar.</w:t>
      </w:r>
      <w:r>
        <w:br/>
        <w:t>Contrastar esas expectativas con experiencias reales.</w:t>
      </w:r>
      <w:r>
        <w:br/>
        <w:t>Reconocer las principales dificultades encontradas en el país de acogida.</w:t>
      </w:r>
      <w:r>
        <w:br/>
        <w:t>Identificar información que hubiera sido útil conocer antes de migrar.</w:t>
      </w:r>
      <w:r>
        <w:br/>
        <w:t>Diferenciar entre experiencias personales, creencias e información contrastada.</w:t>
      </w:r>
      <w:r>
        <w:br/>
        <w:t>Compartir aprendizajes con otras personas migrantes y crear redes.</w:t>
      </w:r>
      <w:r>
        <w:br/>
        <w:t>Reflexionar sobre la responsabilidad de transmitir información realista a las comunidades de origen.</w:t>
      </w:r>
      <w:r>
        <w:br/>
        <w:t>Elaborar recomendaciones para futuras personas migrantes.</w:t>
      </w:r>
      <w:r>
        <w:br/>
        <w:t>Comprender la importancia de planificar el proceso migratorio teniendo en cuenta diferentes escenarios.</w:t>
      </w:r>
    </w:p>
    <w:p w14:paraId="7A72D5F6" w14:textId="5F2C0F07" w:rsidR="00D30A10" w:rsidRDefault="00000000">
      <w:r>
        <w:rPr>
          <w:b/>
          <w:color w:val="FFFFFF"/>
        </w:rPr>
        <w:t xml:space="preserve"> </w:t>
      </w:r>
      <w:proofErr w:type="spellStart"/>
      <w:r>
        <w:rPr>
          <w:b/>
          <w:color w:val="FFFFFF"/>
        </w:rPr>
        <w:t>Objetivos</w:t>
      </w:r>
      <w:proofErr w:type="spellEnd"/>
      <w:r>
        <w:rPr>
          <w:b/>
          <w:color w:val="FFFFFF"/>
        </w:rPr>
        <w:t xml:space="preserve"> de </w:t>
      </w:r>
      <w:proofErr w:type="spellStart"/>
      <w:r>
        <w:rPr>
          <w:b/>
          <w:color w:val="FFFFFF"/>
        </w:rPr>
        <w:t>aprendiz</w:t>
      </w:r>
      <w:proofErr w:type="spellEnd"/>
      <w:r>
        <w:rPr>
          <w:b/>
          <w:color w:val="FFFFFF"/>
        </w:rPr>
        <w:t xml:space="preserve"> </w:t>
      </w:r>
    </w:p>
    <w:tbl>
      <w:tblPr>
        <w:tblW w:w="0" w:type="auto"/>
        <w:tblLook w:val="04A0" w:firstRow="1" w:lastRow="0" w:firstColumn="1" w:lastColumn="0" w:noHBand="0" w:noVBand="1"/>
      </w:tblPr>
      <w:tblGrid>
        <w:gridCol w:w="10546"/>
      </w:tblGrid>
      <w:tr w:rsidR="00D30A10" w14:paraId="36D4C2A4" w14:textId="77777777">
        <w:tc>
          <w:tcPr>
            <w:tcW w:w="10546" w:type="dxa"/>
            <w:shd w:val="clear" w:color="auto" w:fill="0E8A7A"/>
          </w:tcPr>
          <w:p w14:paraId="22872CF7" w14:textId="77777777" w:rsidR="00D30A10" w:rsidRDefault="00000000">
            <w:r>
              <w:rPr>
                <w:b/>
                <w:color w:val="FFFFFF"/>
              </w:rPr>
              <w:t>Objetivos de aprendizaje</w:t>
            </w:r>
          </w:p>
        </w:tc>
      </w:tr>
    </w:tbl>
    <w:p w14:paraId="6EEC5A49" w14:textId="77777777" w:rsidR="00E744FE" w:rsidRDefault="00000000">
      <w:r>
        <w:t>Contrastar las expectativas y creencias existentes antes de migrar con las realidades encontradas después de la llegada, favoreciendo una reflexión crítica que permita transformar experiencias individuales en conocimiento útil para otras personas migrantes.</w:t>
      </w:r>
      <w:r>
        <w:br/>
      </w:r>
    </w:p>
    <w:p w14:paraId="1B3BEF4A" w14:textId="70D737B1" w:rsidR="00D30A10" w:rsidRDefault="00000000">
      <w:r>
        <w:lastRenderedPageBreak/>
        <w:t xml:space="preserve">Al </w:t>
      </w:r>
      <w:proofErr w:type="spellStart"/>
      <w:r>
        <w:t>finalizar</w:t>
      </w:r>
      <w:proofErr w:type="spellEnd"/>
      <w:r>
        <w:t xml:space="preserve"> la </w:t>
      </w:r>
      <w:proofErr w:type="spellStart"/>
      <w:r>
        <w:t>actividad</w:t>
      </w:r>
      <w:proofErr w:type="spellEnd"/>
      <w:r>
        <w:t>, las personas participantes serán capaces de:</w:t>
      </w:r>
      <w:r>
        <w:br/>
        <w:t>Identificar expectativas y mitos existentes antes de migrar.</w:t>
      </w:r>
      <w:r>
        <w:br/>
        <w:t>Contrastar esas expectativas con experiencias reales.</w:t>
      </w:r>
      <w:r>
        <w:br/>
        <w:t>Reconocer las principales dificultades encontradas en el país de acogida.</w:t>
      </w:r>
      <w:r>
        <w:br/>
        <w:t>Identificar información que hubiera sido útil conocer antes de migrar.</w:t>
      </w:r>
      <w:r>
        <w:br/>
        <w:t>Diferenciar entre experiencias personales, creencias e información contrastada.</w:t>
      </w:r>
      <w:r>
        <w:br/>
        <w:t>Compartir aprendizajes con otras personas migrantes y crear redes.</w:t>
      </w:r>
      <w:r>
        <w:br/>
        <w:t>Reflexionar sobre la responsabilidad de transmitir información realista a las comunidades de origen.</w:t>
      </w:r>
      <w:r>
        <w:br/>
        <w:t>Elaborar recomendaciones para futuras personas migrantes.</w:t>
      </w:r>
      <w:r>
        <w:br/>
        <w:t>Comprender la importancia de planificar el proceso migratorio teniendo en cuenta diferentes escenarios.</w:t>
      </w:r>
    </w:p>
    <w:tbl>
      <w:tblPr>
        <w:tblW w:w="0" w:type="auto"/>
        <w:tblLook w:val="04A0" w:firstRow="1" w:lastRow="0" w:firstColumn="1" w:lastColumn="0" w:noHBand="0" w:noVBand="1"/>
      </w:tblPr>
      <w:tblGrid>
        <w:gridCol w:w="10546"/>
      </w:tblGrid>
      <w:tr w:rsidR="00D30A10" w14:paraId="46A23DFB" w14:textId="77777777">
        <w:tc>
          <w:tcPr>
            <w:tcW w:w="10546" w:type="dxa"/>
            <w:shd w:val="clear" w:color="auto" w:fill="173F7A"/>
          </w:tcPr>
          <w:p w14:paraId="6C6DAD67" w14:textId="5CEF186F" w:rsidR="00D30A10" w:rsidRDefault="00000000">
            <w:r>
              <w:rPr>
                <w:b/>
                <w:color w:val="FFFFFF"/>
              </w:rPr>
              <w:t xml:space="preserve"> </w:t>
            </w:r>
            <w:proofErr w:type="spellStart"/>
            <w:r>
              <w:rPr>
                <w:b/>
                <w:color w:val="FFFFFF"/>
              </w:rPr>
              <w:t>Materiales</w:t>
            </w:r>
            <w:proofErr w:type="spellEnd"/>
            <w:r>
              <w:rPr>
                <w:b/>
                <w:color w:val="FFFFFF"/>
              </w:rPr>
              <w:t xml:space="preserve"> </w:t>
            </w:r>
            <w:proofErr w:type="spellStart"/>
            <w:r>
              <w:rPr>
                <w:b/>
                <w:color w:val="FFFFFF"/>
              </w:rPr>
              <w:t>Materiales</w:t>
            </w:r>
            <w:proofErr w:type="spellEnd"/>
          </w:p>
        </w:tc>
      </w:tr>
    </w:tbl>
    <w:p w14:paraId="59309FDF" w14:textId="77777777" w:rsidR="00D30A10" w:rsidRDefault="00000000">
      <w:r>
        <w:t>8 carteles, post-it, rotuladores, cinta adhesiva, música y hojas de conclusiones.</w:t>
      </w:r>
    </w:p>
    <w:p w14:paraId="3972181C" w14:textId="5B893463" w:rsidR="00D30A10" w:rsidRDefault="00000000">
      <w:r>
        <w:rPr>
          <w:b/>
          <w:color w:val="FFFFFF"/>
        </w:rPr>
        <w:t xml:space="preserve"> </w:t>
      </w:r>
      <w:proofErr w:type="spellStart"/>
      <w:r>
        <w:rPr>
          <w:b/>
          <w:color w:val="FFFFFF"/>
        </w:rPr>
        <w:t>Preparación</w:t>
      </w:r>
      <w:proofErr w:type="spellEnd"/>
      <w:r>
        <w:rPr>
          <w:b/>
          <w:color w:val="FFFFFF"/>
        </w:rPr>
        <w:t xml:space="preserve"> previa</w:t>
      </w:r>
    </w:p>
    <w:tbl>
      <w:tblPr>
        <w:tblW w:w="0" w:type="auto"/>
        <w:tblLook w:val="04A0" w:firstRow="1" w:lastRow="0" w:firstColumn="1" w:lastColumn="0" w:noHBand="0" w:noVBand="1"/>
      </w:tblPr>
      <w:tblGrid>
        <w:gridCol w:w="10546"/>
      </w:tblGrid>
      <w:tr w:rsidR="00D30A10" w14:paraId="377E6B50" w14:textId="77777777">
        <w:tc>
          <w:tcPr>
            <w:tcW w:w="10546" w:type="dxa"/>
            <w:shd w:val="clear" w:color="auto" w:fill="6E5CAB"/>
          </w:tcPr>
          <w:p w14:paraId="6913CBCD" w14:textId="77777777" w:rsidR="00D30A10" w:rsidRDefault="00000000">
            <w:r>
              <w:rPr>
                <w:b/>
                <w:color w:val="FFFFFF"/>
              </w:rPr>
              <w:t>Preparación previa</w:t>
            </w:r>
          </w:p>
        </w:tc>
      </w:tr>
    </w:tbl>
    <w:p w14:paraId="07E7AEDD" w14:textId="77777777" w:rsidR="00D30A10" w:rsidRDefault="00000000">
      <w:r>
        <w:t>Preparar una sala amplia que permita desplazarse libremente. Distribuir ocho carteles por ámbitos, divididos en MITO–EXPECTATIVA y REALIDAD–VERDAD.</w:t>
      </w:r>
      <w:r>
        <w:br/>
        <w:t>Las personas participantes serán invitadas a pasear libremente por los diferentes carteles colocados alrededor de la sala.</w:t>
      </w:r>
      <w:r>
        <w:br/>
        <w:t>En cada cartel encontrarán un ámbito relacionado con el proceso de integración:</w:t>
      </w:r>
      <w:r>
        <w:br/>
        <w:t>🏠 Vivienda</w:t>
      </w:r>
      <w:r>
        <w:br/>
        <w:t>📄 Documentación y situación administrativa</w:t>
      </w:r>
      <w:r>
        <w:br/>
        <w:t>💼 Trabajo y empleo</w:t>
      </w:r>
      <w:r>
        <w:br/>
        <w:t>🎓 Formación y sistema educativo</w:t>
      </w:r>
      <w:r>
        <w:br/>
        <w:t>🏥 Sistema sanitario y acceso a la salud</w:t>
      </w:r>
      <w:r>
        <w:br/>
        <w:t>🗣️ Idioma y comunicación</w:t>
      </w:r>
      <w:r>
        <w:br/>
        <w:t>🤝 Redes de apoyo e integración cultural</w:t>
      </w:r>
      <w:r>
        <w:br/>
        <w:t>👵 Jubilación y planificación a largo plazo</w:t>
      </w:r>
      <w:r>
        <w:br/>
        <w:t xml:space="preserve">Los ámbitos de trabajo fueron definidos a partir de las aportaciones de las propias personas migrantes participantes en el proyecto, a través de un proceso participativo y no inducido por el equipo facilitador. Son, por tanto, aquellos aspectos que las propias personas identificaron como relevantes para comprender y valorar su proceso de integración en el país de acogida. </w:t>
      </w:r>
      <w:r>
        <w:br/>
        <w:t>Cada cartel estará dividido visualmente en dos mitades:</w:t>
      </w:r>
      <w:r>
        <w:br/>
        <w:t>MITO - EXPECTATIVA Lo que pensaba cuando decidí migrar</w:t>
      </w:r>
      <w:r>
        <w:br/>
        <w:t>REALIDAD - VERDAD Lo que me encontré al llegar a la UE</w:t>
      </w:r>
    </w:p>
    <w:tbl>
      <w:tblPr>
        <w:tblW w:w="0" w:type="auto"/>
        <w:tblLook w:val="04A0" w:firstRow="1" w:lastRow="0" w:firstColumn="1" w:lastColumn="0" w:noHBand="0" w:noVBand="1"/>
      </w:tblPr>
      <w:tblGrid>
        <w:gridCol w:w="10546"/>
      </w:tblGrid>
      <w:tr w:rsidR="00D30A10" w14:paraId="0F2FCE0E" w14:textId="77777777">
        <w:tc>
          <w:tcPr>
            <w:tcW w:w="10546" w:type="dxa"/>
            <w:shd w:val="clear" w:color="auto" w:fill="F26D6D"/>
          </w:tcPr>
          <w:p w14:paraId="588C0885" w14:textId="6379719E" w:rsidR="00D30A10" w:rsidRDefault="00000000">
            <w:r>
              <w:rPr>
                <w:b/>
                <w:color w:val="FFFFFF"/>
              </w:rPr>
              <w:t xml:space="preserve"> Desarrollo del taller</w:t>
            </w:r>
          </w:p>
        </w:tc>
      </w:tr>
    </w:tbl>
    <w:p w14:paraId="083AC187" w14:textId="77777777" w:rsidR="00E744FE" w:rsidRDefault="00000000">
      <w:r>
        <w:t xml:space="preserve">FASE 1 · Bienvenida y encuadre 10 min.  </w:t>
      </w:r>
      <w:r>
        <w:br/>
        <w:t>El facilitador recibe al grupo y presenta la dinámica sin explicar todavía qué conclusiones se esperan obtener:</w:t>
      </w:r>
      <w:r>
        <w:br/>
        <w:t>«Hoy vamos a hacer algo diferente. En las paredes encontraréis diferentes aspectos de la vida que forman parte de nuestro proceso migratorio. Vamos a recorrerlos y a descubrir qué pensábamos antes de venir y qué nos encontramos después.»</w:t>
      </w:r>
      <w:r>
        <w:br/>
        <w:t>Se propone a cada participante presentarse y decir cómo se informó para migrar.</w:t>
      </w:r>
      <w:r>
        <w:br/>
        <w:t>Se recuerda que no hay respuestas correctas o incorrectas y que cada persona puede participar desde su propia experiencia, sin necesidad de compartir información personal que no quiera hacer pública.</w:t>
      </w:r>
      <w:r>
        <w:br/>
        <w:t xml:space="preserve">FASE 2 . Reflexión individual 25 min  </w:t>
      </w:r>
      <w:r>
        <w:br/>
        <w:t>Las personas participantes serán invitadas a pasear libremente por los diferentes carteles colocados alrededor de la sala.</w:t>
      </w:r>
      <w:r>
        <w:br/>
        <w:t>En cada cartel encontrarán un ámbito relacionado con el proceso de integración:</w:t>
      </w:r>
      <w:r>
        <w:br/>
      </w:r>
    </w:p>
    <w:p w14:paraId="2D775118" w14:textId="77777777" w:rsidR="00E744FE" w:rsidRDefault="00E744FE"/>
    <w:p w14:paraId="5C611A0F" w14:textId="77777777" w:rsidR="00E744FE" w:rsidRDefault="00E744FE"/>
    <w:p w14:paraId="3800AC9A" w14:textId="5C769F7F" w:rsidR="00D30A10" w:rsidRDefault="00000000">
      <w:r>
        <w:lastRenderedPageBreak/>
        <w:t>🏠 Vivienda</w:t>
      </w:r>
      <w:r>
        <w:br/>
        <w:t xml:space="preserve">📄 </w:t>
      </w:r>
      <w:proofErr w:type="spellStart"/>
      <w:r>
        <w:t>Documentación</w:t>
      </w:r>
      <w:proofErr w:type="spellEnd"/>
      <w:r>
        <w:t xml:space="preserve"> y situación administrativa</w:t>
      </w:r>
      <w:r>
        <w:br/>
        <w:t>💼 Trabajo y empleo</w:t>
      </w:r>
      <w:r>
        <w:br/>
        <w:t>🎓 Formación y sistema educativo</w:t>
      </w:r>
      <w:r>
        <w:br/>
        <w:t>🏥 Sistema sanitario y acceso a la salud</w:t>
      </w:r>
      <w:r>
        <w:br/>
        <w:t>🗣️ Idioma y comunicación</w:t>
      </w:r>
      <w:r>
        <w:br/>
        <w:t>🤝 Redes de apoyo e integración cultural</w:t>
      </w:r>
      <w:r>
        <w:br/>
        <w:t>👵 Jubilación y planificación a largo plazo</w:t>
      </w:r>
      <w:r>
        <w:br/>
        <w:t xml:space="preserve">Los ámbitos de trabajo fueron definidos a partir de las aportaciones de las propias personas migrantes participantes en el proyecto, a través de un proceso participativo y no inducido por el equipo facilitador. Son, por tanto, aquellos aspectos que las propias personas identificaron como relevantes para comprender y valorar su proceso de integración en el país de acogida. </w:t>
      </w:r>
      <w:r>
        <w:br/>
        <w:t>Cada cartel estará dividido visualmente en dos mitades:</w:t>
      </w:r>
      <w:r>
        <w:br/>
        <w:t>MITO - EXPECTATIVA Lo que pensaba cuando decidí migrar</w:t>
      </w:r>
      <w:r>
        <w:br/>
        <w:t>REALIDAD - VERDAD Lo que me encontré al llegar a la UE</w:t>
      </w:r>
      <w:r>
        <w:br/>
        <w:t>La consigna será:</w:t>
      </w:r>
      <w:r>
        <w:br/>
        <w:t>«Pasea por todos los carteles. En cada uno escribe una palabra o una frase muy breve que represente lo que imaginabas antes de migrar y otra que represente lo que encontraste después.»</w:t>
      </w:r>
      <w:r>
        <w:br/>
        <w:t>No es necesario seguir ningún orden. Cada participante puede detenerse más tiempo en aquellos ámbitos que le resulten más significativos.</w:t>
      </w:r>
      <w:r>
        <w:br/>
        <w:t>🎵 El papel de la música</w:t>
      </w:r>
      <w:r>
        <w:br/>
        <w:t>Durante el recorrido se recomienda utilizar música instrumental suave.</w:t>
      </w:r>
      <w:r>
        <w:br/>
        <w:t>La música ayuda a crear un ambiente menos formal y favorece que la actividad se viva como un paseo de reflexión individual, reduciendo la presión de tener que hablar delante del grupo desde el primer momento.</w:t>
      </w:r>
      <w:r>
        <w:br/>
        <w:t>El facilitador no interviene para corregir, explicar o valorar las respuestas. Su función en esta primera fase es observar, acompañar y garantizar que todas las personas puedan participar.</w:t>
      </w:r>
      <w:r>
        <w:br/>
        <w:t xml:space="preserve">FASE 3 Trabajo en pequeños grupos 20–30 min </w:t>
      </w:r>
      <w:r>
        <w:br/>
        <w:t>Se forman grupos de 3–5 personas.</w:t>
      </w:r>
      <w:r>
        <w:br/>
        <w:t>Cada grupo recibe uno de los carteles.</w:t>
      </w:r>
      <w:r>
        <w:br/>
        <w:t>Cada grupo debe analizar todas las aportaciones que aparecen en su cartel.</w:t>
      </w:r>
      <w:r>
        <w:br/>
        <w:t>La ficha de trabajo del grupo contiene cuatro preguntas:</w:t>
      </w:r>
      <w:r>
        <w:br/>
        <w:t>1. ¿Qué esperábamos?</w:t>
      </w:r>
      <w:r>
        <w:br/>
        <w:t>¿Qué mitos, expectativas o creencias aparecen?</w:t>
      </w:r>
      <w:r>
        <w:br/>
        <w:t>2. ¿Qué encontramos?</w:t>
      </w:r>
      <w:r>
        <w:br/>
        <w:t>¿Qué realidades aparecen?</w:t>
      </w:r>
      <w:r>
        <w:br/>
        <w:t>3. ¿Qué información nos habría ayudado antes de migrar?</w:t>
      </w:r>
      <w:r>
        <w:br/>
        <w:t>¿Qué deberíamos haber sabido?</w:t>
      </w:r>
      <w:r>
        <w:br/>
        <w:t>4. ¿Qué le diríamos hoy a una persona que está pensando en migrar?</w:t>
      </w:r>
      <w:r>
        <w:br/>
        <w:t>Esta última pregunta es la más importante.</w:t>
      </w:r>
      <w:r>
        <w:br/>
        <w:t>Cada grupo debe transformar su reflexión en un mensaje breve para una futura persona migrante relacionado con el ámbito que le ha tocado trabajar.</w:t>
      </w:r>
      <w:r>
        <w:br/>
        <w:t>Debe comenzar con:</w:t>
      </w:r>
      <w:r>
        <w:br/>
        <w:t>«Si pudiera hablar con alguien que todavía está pensando en venir, le diría...»</w:t>
      </w:r>
      <w:r>
        <w:br/>
        <w:t>Ejemplo TRABAJO</w:t>
      </w:r>
      <w:r>
        <w:br/>
        <w:t xml:space="preserve">«No vengas pensando únicamente en que encontrarás trabajo. Infórmate antes sobre si puedes trabajar legalmente, cuánto cuesta vivir los primeros meses y qué alternativas tienes si tardas en encontrar </w:t>
      </w:r>
      <w:proofErr w:type="gramStart"/>
      <w:r>
        <w:t>empleo.»</w:t>
      </w:r>
      <w:proofErr w:type="gramEnd"/>
      <w:r>
        <w:br/>
        <w:t>FASE 4· Presentación en plenario 15- 20 min.</w:t>
      </w:r>
      <w:r>
        <w:br/>
        <w:t>Cada grupo dispone de 3 minutos para presentar:</w:t>
      </w:r>
      <w:r>
        <w:br/>
        <w:t>El mito más significativo.</w:t>
      </w:r>
      <w:r>
        <w:br/>
        <w:t xml:space="preserve">La </w:t>
      </w:r>
      <w:proofErr w:type="spellStart"/>
      <w:r>
        <w:t>realidad</w:t>
      </w:r>
      <w:proofErr w:type="spellEnd"/>
      <w:r>
        <w:t xml:space="preserve"> que </w:t>
      </w:r>
      <w:proofErr w:type="spellStart"/>
      <w:r>
        <w:t>apareció</w:t>
      </w:r>
      <w:proofErr w:type="spellEnd"/>
      <w:r>
        <w:t>.</w:t>
      </w:r>
      <w:r>
        <w:br/>
        <w:t xml:space="preserve">La </w:t>
      </w:r>
      <w:proofErr w:type="spellStart"/>
      <w:r>
        <w:t>información</w:t>
      </w:r>
      <w:proofErr w:type="spellEnd"/>
      <w:r>
        <w:t xml:space="preserve"> que </w:t>
      </w:r>
      <w:proofErr w:type="spellStart"/>
      <w:r>
        <w:t>hubiera</w:t>
      </w:r>
      <w:proofErr w:type="spellEnd"/>
      <w:r>
        <w:t xml:space="preserve"> </w:t>
      </w:r>
      <w:proofErr w:type="spellStart"/>
      <w:r>
        <w:t>sido</w:t>
      </w:r>
      <w:proofErr w:type="spellEnd"/>
      <w:r>
        <w:t xml:space="preserve"> necesaria.</w:t>
      </w:r>
      <w:r>
        <w:br/>
        <w:t>El consejo para una futura persona migrante.</w:t>
      </w:r>
      <w:r>
        <w:br/>
        <w:t xml:space="preserve">El facilitador puede ir recogiendo en una pizarra las palabras clave y si los participantes están de acuerdo este es el momento de hacer vídeos o grabar </w:t>
      </w:r>
      <w:proofErr w:type="gramStart"/>
      <w:r>
        <w:t>audios .</w:t>
      </w:r>
      <w:proofErr w:type="gramEnd"/>
      <w:r>
        <w:t xml:space="preserve"> </w:t>
      </w:r>
      <w:r>
        <w:br/>
      </w:r>
      <w:r>
        <w:lastRenderedPageBreak/>
        <w:t>FASE 5 · Pleno Cierre y proyección 20 min.</w:t>
      </w:r>
      <w:r>
        <w:br/>
        <w:t>El facilitador reúne nuevamente a todo el grupo y propone una reflexión final sobre lo trabajado durante la sesión. El objetivo es que las personas participantes comprendan que sus experiencias no solo tienen valor para ellas mismas, sino que pueden convertirse en una fuente de conocimiento útil para otras personas que todavía están planificando su proceso migratorio.</w:t>
      </w:r>
      <w:r>
        <w:br/>
        <w:t>Se puede introducir la reflexión con la siguiente pregunta:</w:t>
      </w:r>
      <w:r>
        <w:br/>
        <w:t>«Si pudieras volver al momento en el que estabas pensando en migrar, ¿qué información te habría gustado recibir de alguien que ya hubiera pasado por este proceso?»</w:t>
      </w:r>
      <w:r>
        <w:br/>
        <w:t>A partir de las respuestas, el facilitador orientará el debate hacia una idea central:</w:t>
      </w:r>
      <w:r>
        <w:br/>
        <w:t>«Ahora nosotros tenemos una información que otras personas todavía no tienen. ¿Qué podemos hacer con ella?»</w:t>
      </w:r>
      <w:r>
        <w:br/>
        <w:t>Se invita al grupo a reflexionar sobre la importancia de transmitir mensajes realistas a las personas que se encuentran en los países de origen, evitando tanto la idealización del proceso migratorio como los mensajes excesivamente negativos o alarmistas.</w:t>
      </w:r>
      <w:r>
        <w:br/>
        <w:t>El propósito no es decir a otras personas si deben o no migrar, sino ayudarles a tomar decisiones más informadas, conocer posibles dificultades, anticipar necesidades y preparar alternativas.</w:t>
      </w:r>
      <w:r>
        <w:br/>
        <w:t>Del aprendizaje a la acción</w:t>
      </w:r>
      <w:r>
        <w:br/>
        <w:t>El facilitador puede proponer al grupo transformar las conclusiones del taller en materiales dirigidos a futuras personas migrantes. Por ejemplo:</w:t>
      </w:r>
      <w:r>
        <w:br/>
        <w:t>✉️ Cartas: «Lo que me hubiera gustado saber antes de venir».</w:t>
      </w:r>
      <w:r>
        <w:br/>
        <w:t>🎥 Vídeos breves: testimonios sobre expectativas y realidad.</w:t>
      </w:r>
      <w:r>
        <w:br/>
        <w:t>📱 Infografías: «5 cosas que debes saber antes de migrar».</w:t>
      </w:r>
      <w:r>
        <w:br/>
        <w:t>🎙️ Audios o podcasts: experiencias y consejos de personas migrantes.</w:t>
      </w:r>
      <w:r>
        <w:br/>
        <w:t>📖 Relatos: historias que muestren tanto oportunidades como dificultades.</w:t>
      </w:r>
      <w:r>
        <w:br/>
        <w:t>📲 Mensajes para redes sociales: información breve, clara y contrastada.</w:t>
      </w:r>
      <w:r>
        <w:br/>
        <w:t>🗺️ Guías prácticas: primeros pasos y aspectos que conviene planificar antes de migrar.</w:t>
      </w:r>
      <w:r>
        <w:br/>
        <w:t xml:space="preserve">Los materiales deberán construirse desde la experiencia de las personas participantes, pero diferenciando claramente experiencias personales de información objetiva y contrastada. Cuando se aborden cuestiones jurídicas, administrativas, sanitarias o relacionadas con derechos y prestaciones, se recomendará comprobar la información mediante fuentes oficiales o profesionales especializados. </w:t>
      </w:r>
    </w:p>
    <w:tbl>
      <w:tblPr>
        <w:tblW w:w="0" w:type="auto"/>
        <w:tblLook w:val="04A0" w:firstRow="1" w:lastRow="0" w:firstColumn="1" w:lastColumn="0" w:noHBand="0" w:noVBand="1"/>
      </w:tblPr>
      <w:tblGrid>
        <w:gridCol w:w="10546"/>
      </w:tblGrid>
      <w:tr w:rsidR="00D30A10" w14:paraId="63D2E395" w14:textId="77777777">
        <w:tc>
          <w:tcPr>
            <w:tcW w:w="10546" w:type="dxa"/>
            <w:shd w:val="clear" w:color="auto" w:fill="F4A261"/>
          </w:tcPr>
          <w:p w14:paraId="18A3ED4A" w14:textId="049363B3" w:rsidR="00D30A10" w:rsidRDefault="00000000">
            <w:r>
              <w:rPr>
                <w:b/>
                <w:color w:val="FFFFFF"/>
              </w:rPr>
              <w:t xml:space="preserve"> </w:t>
            </w:r>
            <w:proofErr w:type="spellStart"/>
            <w:r>
              <w:rPr>
                <w:b/>
                <w:color w:val="FFFFFF"/>
              </w:rPr>
              <w:t>Caja</w:t>
            </w:r>
            <w:proofErr w:type="spellEnd"/>
            <w:r>
              <w:rPr>
                <w:b/>
                <w:color w:val="FFFFFF"/>
              </w:rPr>
              <w:t xml:space="preserve"> del </w:t>
            </w:r>
            <w:proofErr w:type="spellStart"/>
            <w:r>
              <w:rPr>
                <w:b/>
                <w:color w:val="FFFFFF"/>
              </w:rPr>
              <w:t>facilitador</w:t>
            </w:r>
            <w:proofErr w:type="spellEnd"/>
          </w:p>
        </w:tc>
      </w:tr>
    </w:tbl>
    <w:p w14:paraId="2C71B1B5" w14:textId="6A4A6C47" w:rsidR="00D30A10" w:rsidRDefault="00000000">
      <w:r>
        <w:t>El facilitador actúa como guía y dinamizador, favoreciendo un espacio seguro de escucha y respeto, formulando preguntas abiertas y ayudando a diferenciar entre experiencias personales, creencias e información contrastada. De este modo, las vivencias individuales se transforman en conocimiento colectivo útil para comprender mejor el proceso migratorio y orientar a futuras personas migrantes.</w:t>
      </w:r>
      <w:r>
        <w:br/>
        <w:t>Se propone a cada participante presentarse y decir cómo se informó para migrar.</w:t>
      </w:r>
      <w:r>
        <w:br/>
        <w:t>Se recuerda que no hay respuestas correctas o incorrectas y que cada persona puede participar desde su propia experiencia, sin necesidad de compartir información personal que no quiera hacer pública.</w:t>
      </w:r>
      <w:r>
        <w:br/>
        <w:t>🎵 El papel de la música</w:t>
      </w:r>
      <w:r>
        <w:br/>
        <w:t>Durante el recorrido se recomienda utilizar música instrumental suave.</w:t>
      </w:r>
      <w:r>
        <w:br/>
        <w:t>La música ayuda a crear un ambiente menos formal y favorece que la actividad se viva como un paseo de reflexión individual, reduciendo la presión de tener que hablar delante del grupo desde el primer momento.</w:t>
      </w:r>
      <w:r>
        <w:br/>
        <w:t>El facilitador no interviene para corregir, explicar o valorar las respuestas. Su función en esta primera fase es observar, acompañar y garantizar que todas las personas puedan participar.</w:t>
      </w:r>
      <w:r>
        <w:br/>
        <w:t xml:space="preserve">Los </w:t>
      </w:r>
      <w:proofErr w:type="spellStart"/>
      <w:r>
        <w:t>materiales</w:t>
      </w:r>
      <w:proofErr w:type="spellEnd"/>
      <w:r>
        <w:t xml:space="preserve"> </w:t>
      </w:r>
      <w:proofErr w:type="spellStart"/>
      <w:r>
        <w:t>deberán</w:t>
      </w:r>
      <w:proofErr w:type="spellEnd"/>
      <w:r>
        <w:t xml:space="preserve"> </w:t>
      </w:r>
      <w:proofErr w:type="spellStart"/>
      <w:r>
        <w:t>construirse</w:t>
      </w:r>
      <w:proofErr w:type="spellEnd"/>
      <w:r>
        <w:t xml:space="preserve"> </w:t>
      </w:r>
      <w:proofErr w:type="spellStart"/>
      <w:r>
        <w:t>desde</w:t>
      </w:r>
      <w:proofErr w:type="spellEnd"/>
      <w:r>
        <w:t xml:space="preserve"> la experiencia de las personas participantes, pero diferenciando claramente experiencias personales de información objetiva y contrastada. Cuando se aborden cuestiones jurídicas, administrativas, sanitarias o relacionadas con derechos y prestaciones, se recomendará comprobar la información mediante fuentes oficiales o profesionales especializados. </w:t>
      </w:r>
    </w:p>
    <w:p w14:paraId="20BB39C8" w14:textId="77777777" w:rsidR="00D30A10" w:rsidRDefault="00000000">
      <w:r>
        <w:rPr>
          <w:b/>
          <w:color w:val="FFFFFF"/>
        </w:rPr>
        <w:t xml:space="preserve"> Adaptaciones </w:t>
      </w:r>
    </w:p>
    <w:tbl>
      <w:tblPr>
        <w:tblW w:w="0" w:type="auto"/>
        <w:tblLook w:val="04A0" w:firstRow="1" w:lastRow="0" w:firstColumn="1" w:lastColumn="0" w:noHBand="0" w:noVBand="1"/>
      </w:tblPr>
      <w:tblGrid>
        <w:gridCol w:w="10546"/>
      </w:tblGrid>
      <w:tr w:rsidR="00D30A10" w14:paraId="465C76EA" w14:textId="77777777">
        <w:tc>
          <w:tcPr>
            <w:tcW w:w="10546" w:type="dxa"/>
            <w:shd w:val="clear" w:color="auto" w:fill="8BC34A"/>
          </w:tcPr>
          <w:p w14:paraId="49A47D01" w14:textId="77777777" w:rsidR="00D30A10" w:rsidRDefault="00000000">
            <w:r>
              <w:rPr>
                <w:b/>
                <w:color w:val="FFFFFF"/>
              </w:rPr>
              <w:t>Adaptaciones</w:t>
            </w:r>
          </w:p>
        </w:tc>
      </w:tr>
    </w:tbl>
    <w:p w14:paraId="644AC9E5" w14:textId="77777777" w:rsidR="00D30A10" w:rsidRDefault="00000000">
      <w:r>
        <w:t xml:space="preserve">Recomendaciones para futuros talleres </w:t>
      </w:r>
      <w:r>
        <w:br/>
        <w:t xml:space="preserve">La actividad «Del mito a la realidad» permite identificar aquellos ámbitos en los que existe una mayor distancia entre las </w:t>
      </w:r>
      <w:r>
        <w:lastRenderedPageBreak/>
        <w:t>expectativas y la realidad. El facilitador deberá utilizar estos resultados como diagnóstico para diseñar posteriores talleres aclaratorios e informativos, en lugar de intentar resolver todas las dudas durante esta primera sesión.</w:t>
      </w:r>
      <w:r>
        <w:br/>
        <w:t>Se recomienda priorizar los ámbitos en los que hayan aparecido:</w:t>
      </w:r>
      <w:r>
        <w:br/>
        <w:t>mayor número de mitos o expectativas;</w:t>
      </w:r>
      <w:r>
        <w:br/>
        <w:t>mayor distancia entre expectativa y realidad;</w:t>
      </w:r>
      <w:r>
        <w:br/>
        <w:t>mayor desconocimiento;</w:t>
      </w:r>
      <w:r>
        <w:br/>
        <w:t>consecuencias más relevantes para la vida cotidiana;</w:t>
      </w:r>
      <w:r>
        <w:br/>
        <w:t>dudas compartidas por un número significativo de participantes.</w:t>
      </w:r>
      <w:r>
        <w:br/>
        <w:t>🏠 Vivienda</w:t>
      </w:r>
      <w:r>
        <w:br/>
        <w:t>Realizar sesiones sobre búsqueda de vivienda, requisitos habituales, contratos, empadronamiento, precios y alternativas residenciales.</w:t>
      </w:r>
      <w:r>
        <w:br/>
        <w:t>📄 Documentación</w:t>
      </w:r>
      <w:r>
        <w:br/>
        <w:t>Ofrecer talleres específicos sobre procedimientos administrativos, diferentes situaciones de residencia, trámites, plazos, documentación y fuentes oficiales de información.</w:t>
      </w:r>
      <w:r>
        <w:br/>
        <w:t>💼 Trabajo</w:t>
      </w:r>
      <w:r>
        <w:br/>
        <w:t>Trabajar derechos laborales, búsqueda de empleo, situación administrativa, reconocimiento de cualificaciones, canales de búsqueda y expectativas realistas sobre el mercado laboral.</w:t>
      </w:r>
      <w:r>
        <w:br/>
        <w:t>🎓 Formación y sistema educativo</w:t>
      </w:r>
      <w:r>
        <w:br/>
        <w:t>Informar sobre homologación y reconocimiento de estudios, formación profesional, educación de adultos, aprendizaje del idioma y acceso al sistema educativo.</w:t>
      </w:r>
      <w:r>
        <w:br/>
        <w:t>🏥 Sistema sanitario</w:t>
      </w:r>
      <w:r>
        <w:br/>
        <w:t>Explicar de manera sencilla cómo funciona el sistema sanitario, dónde acudir, cómo realizar los principales trámites y cuáles son las vías oficiales para obtener información actualizada.</w:t>
      </w:r>
      <w:r>
        <w:br/>
        <w:t>🗣️ Idioma y comunicación</w:t>
      </w:r>
      <w:r>
        <w:br/>
        <w:t>Promover recursos accesibles para el aprendizaje del idioma y trabajar situaciones comunicativas reales relacionadas con empleo, vivienda, salud, educación y administración.</w:t>
      </w:r>
      <w:r>
        <w:br/>
        <w:t>🤝 Redes de apoyo e integración cultural</w:t>
      </w:r>
      <w:r>
        <w:br/>
        <w:t>Trabajar sobre la construcción de redes sociales, recursos comunitarios, participación, convivencia intercultural y formas de acceder a entidades y servicios de apoyo.</w:t>
      </w:r>
      <w:r>
        <w:br/>
        <w:t>👵 Jubilación y planificación a largo plazo</w:t>
      </w:r>
      <w:r>
        <w:br/>
        <w:t>Introducir una perspectiva de planificación que no se limite a las necesidades inmediatas. Se pueden abordar conceptos básicos relacionados con cotización, trayectoria laboral, protección social y planificación económica, siempre recurriendo a información oficial y asesoramiento especializado cuando corresponda.</w:t>
      </w:r>
      <w:r>
        <w:br/>
        <w:t xml:space="preserve">Al involucrar a las personas migrantes en la creación y validación de los mensajes dirigidos a sus comunidades de origen Myths &amp; Truths  no se limita a desmontar mitos, sino que desarrolla progresivamente una cultura de información responsable, en la que las propias personas migrantes participan en la construcción y difusión de mensajes realistas, respetuosos y útiles para sus comunidades de origen. </w:t>
      </w:r>
    </w:p>
    <w:p w14:paraId="24303CB2" w14:textId="77777777" w:rsidR="00D30A10" w:rsidRDefault="00000000">
      <w:r>
        <w:rPr>
          <w:b/>
          <w:color w:val="FFFFFF"/>
        </w:rPr>
        <w:t xml:space="preserve"> Evaluación </w:t>
      </w:r>
    </w:p>
    <w:tbl>
      <w:tblPr>
        <w:tblW w:w="0" w:type="auto"/>
        <w:tblLook w:val="04A0" w:firstRow="1" w:lastRow="0" w:firstColumn="1" w:lastColumn="0" w:noHBand="0" w:noVBand="1"/>
      </w:tblPr>
      <w:tblGrid>
        <w:gridCol w:w="10546"/>
      </w:tblGrid>
      <w:tr w:rsidR="00D30A10" w14:paraId="1D9412AE" w14:textId="77777777">
        <w:tc>
          <w:tcPr>
            <w:tcW w:w="10546" w:type="dxa"/>
            <w:shd w:val="clear" w:color="auto" w:fill="4A90E2"/>
          </w:tcPr>
          <w:p w14:paraId="69953EB8" w14:textId="77777777" w:rsidR="00D30A10" w:rsidRDefault="00000000">
            <w:r>
              <w:rPr>
                <w:b/>
                <w:color w:val="FFFFFF"/>
              </w:rPr>
              <w:t>Evaluación</w:t>
            </w:r>
          </w:p>
        </w:tc>
      </w:tr>
    </w:tbl>
    <w:p w14:paraId="549D5E06" w14:textId="77777777" w:rsidR="00D30A10" w:rsidRDefault="00000000">
      <w:r>
        <w:t>Planilla de feedback entre facilitadores</w:t>
      </w:r>
      <w:r>
        <w:br/>
        <w:t>MYTHS &amp; TRUTHS · FEEDBACK DEL TALLER</w:t>
      </w:r>
      <w:r>
        <w:br/>
        <w:t>Actividad: Del mito a la realidad.</w:t>
      </w:r>
      <w:r>
        <w:br/>
        <w:t>Fecha: __________________________</w:t>
      </w:r>
      <w:r>
        <w:br/>
        <w:t>Entidad: ________________________</w:t>
      </w:r>
      <w:r>
        <w:br/>
        <w:t>País: ___________________________</w:t>
      </w:r>
      <w:r>
        <w:br/>
        <w:t>Facilitador/a: ___________________</w:t>
      </w:r>
      <w:r>
        <w:br/>
        <w:t>N.º participantes: ______________</w:t>
      </w:r>
      <w:r>
        <w:br/>
        <w:t>Perfil/descripción del grupo migratorio:</w:t>
      </w:r>
      <w:r>
        <w:br/>
        <w:t>A. PARTICIPACIÓN</w:t>
      </w:r>
      <w:r>
        <w:br/>
        <w:t>1. ¿Cómo valorarías la participación general?</w:t>
      </w:r>
      <w:r>
        <w:br/>
        <w:t>☐ Muy baja</w:t>
      </w:r>
      <w:r>
        <w:br/>
      </w:r>
      <w:r>
        <w:lastRenderedPageBreak/>
        <w:t>☐ Baja</w:t>
      </w:r>
      <w:r>
        <w:br/>
        <w:t>☐ Media</w:t>
      </w:r>
      <w:r>
        <w:br/>
        <w:t>☐ Alta</w:t>
      </w:r>
      <w:r>
        <w:br/>
        <w:t>☐ Muy alta</w:t>
      </w:r>
      <w:r>
        <w:br/>
        <w:t>2. ¿Qué fase generó mayor participación?</w:t>
      </w:r>
      <w:r>
        <w:br/>
        <w:t>☐ Reflexión individual</w:t>
      </w:r>
      <w:r>
        <w:br/>
        <w:t>☐ Recorrido por los carteles</w:t>
      </w:r>
      <w:r>
        <w:br/>
        <w:t>☐ Trabajo en grupos</w:t>
      </w:r>
      <w:r>
        <w:br/>
        <w:t>☐ Debate en plenario</w:t>
      </w:r>
      <w:r>
        <w:br/>
        <w:t>☐ Reflexión final</w:t>
      </w:r>
      <w:r>
        <w:br/>
        <w:t>Observaciones:</w:t>
      </w:r>
      <w:r>
        <w:br/>
        <w:t>B. MITOS Y EXPECTATIVAS</w:t>
      </w:r>
      <w:r>
        <w:br/>
        <w:t>3. ¿Qué expectativas o mitos aparecieron con mayor frecuencia?</w:t>
      </w:r>
      <w:r>
        <w:br/>
        <w:t>Vivienda:</w:t>
      </w:r>
      <w:r>
        <w:br/>
        <w:t>Trabajo:</w:t>
      </w:r>
      <w:r>
        <w:br/>
        <w:t>Formación:</w:t>
      </w:r>
      <w:r>
        <w:br/>
        <w:t>Documentación:</w:t>
      </w:r>
      <w:r>
        <w:br/>
        <w:t>Salud:</w:t>
      </w:r>
      <w:r>
        <w:br/>
        <w:t>Idioma:</w:t>
      </w:r>
      <w:r>
        <w:br/>
        <w:t>Redes de apoyo / integración cultural:</w:t>
      </w:r>
      <w:r>
        <w:br/>
        <w:t>Jubilación:</w:t>
      </w:r>
      <w:r>
        <w:br/>
        <w:t>C. CONTRASTE CON LA REALIDAD</w:t>
      </w:r>
      <w:r>
        <w:br/>
        <w:t>4. ¿Qué desajustes entre expectativas y realidad fueron más significativos?</w:t>
      </w:r>
      <w:r>
        <w:br/>
        <w:t>5. ¿Aparecieron experiencias compartidas por varias personas? ¿Cuáles?</w:t>
      </w:r>
      <w:r>
        <w:br/>
        <w:t>D. FUENTES DE INFORMACIÓN</w:t>
      </w:r>
      <w:r>
        <w:br/>
        <w:t>6. ¿Qué fuentes de información mencionaron las personas participantes antes de migrar? Marca todas las que aparecieron</w:t>
      </w:r>
      <w:r>
        <w:br/>
        <w:t>☐ Familia</w:t>
      </w:r>
      <w:r>
        <w:br/>
        <w:t>☐ Amigos/conocidos</w:t>
      </w:r>
      <w:r>
        <w:br/>
        <w:t>☐ Redes migrantes</w:t>
      </w:r>
      <w:r>
        <w:br/>
        <w:t>☐ WhatsApp</w:t>
      </w:r>
      <w:r>
        <w:br/>
        <w:t>☐ TikTok</w:t>
      </w:r>
      <w:r>
        <w:br/>
        <w:t>☐ Facebook</w:t>
      </w:r>
      <w:r>
        <w:br/>
        <w:t>☐ Instagram</w:t>
      </w:r>
      <w:r>
        <w:br/>
        <w:t>☐ YouTube</w:t>
      </w:r>
      <w:r>
        <w:br/>
        <w:t>☐ Medios de comunicación</w:t>
      </w:r>
      <w:r>
        <w:br/>
        <w:t>☐ Fuentes oficiales</w:t>
      </w:r>
      <w:r>
        <w:br/>
        <w:t>☐ Profesionales/entidades</w:t>
      </w:r>
      <w:r>
        <w:br/>
        <w:t>☐ Otras: __________________</w:t>
      </w:r>
      <w:r>
        <w:br/>
        <w:t>7. ¿Se identificaron casos de información parcial, desactualizada o idealizada? Describe brevemente:</w:t>
      </w:r>
      <w:r>
        <w:br/>
        <w:t>E. METODOLOGÍA</w:t>
      </w:r>
      <w:r>
        <w:br/>
        <w:t>8. ¿La dinámica permitió que las personas fueran protagonistas de la reflexión?</w:t>
      </w:r>
      <w:r>
        <w:br/>
        <w:t>1 — 2 — 3 — 4 — 5</w:t>
      </w:r>
      <w:r>
        <w:br/>
        <w:t>9. ¿La distribución individual → grupos → plenario funcionó adecuadamente?</w:t>
      </w:r>
      <w:r>
        <w:br/>
        <w:t>1 — 2 — 3 — 4 — 5</w:t>
      </w:r>
      <w:r>
        <w:br/>
        <w:t>10. ¿La utilización de música durante la reflexión individual fue adecuada?</w:t>
      </w:r>
      <w:r>
        <w:br/>
        <w:t>☐ Sí</w:t>
      </w:r>
      <w:r>
        <w:br/>
        <w:t>☐ No</w:t>
      </w:r>
      <w:r>
        <w:br/>
        <w:t>☐ No se utilizó</w:t>
      </w:r>
      <w:r>
        <w:br/>
        <w:t>11. ¿Qué modificarías para futuras aplicaciones?</w:t>
      </w:r>
      <w:r>
        <w:br/>
        <w:t>F. FACILITACIÓN</w:t>
      </w:r>
      <w:r>
        <w:br/>
        <w:t>12. ¿Qué dificultades encontró el/la facilitador/a?</w:t>
      </w:r>
      <w:r>
        <w:br/>
      </w:r>
      <w:r>
        <w:lastRenderedPageBreak/>
        <w:t>☐ Participación desigual</w:t>
      </w:r>
      <w:r>
        <w:br/>
        <w:t>☐ Barreras lingüísticas</w:t>
      </w:r>
      <w:r>
        <w:br/>
        <w:t>☐ Exceso de experiencias personales</w:t>
      </w:r>
      <w:r>
        <w:br/>
        <w:t>☐ Debate demasiado emocional</w:t>
      </w:r>
      <w:r>
        <w:br/>
        <w:t>☐ Dificultad para diferenciar experiencia y hecho</w:t>
      </w:r>
      <w:r>
        <w:br/>
        <w:t>☐ Falta de tiempo</w:t>
      </w:r>
      <w:r>
        <w:br/>
        <w:t>☐ Dificultad para mantener el foco</w:t>
      </w:r>
      <w:r>
        <w:br/>
        <w:t>☐ Otras: __________________</w:t>
      </w:r>
      <w:r>
        <w:br/>
        <w:t>13. ¿Qué estrategia funcionó mejor para facilitar el diálogo?</w:t>
      </w:r>
      <w:r>
        <w:br/>
        <w:t>9. APRENDIZAJES PARA EL MANUAL</w:t>
      </w:r>
      <w:r>
        <w:br/>
        <w:t>⭐ Lo que funcionó especialmente bien</w:t>
      </w:r>
      <w:r>
        <w:br/>
        <w:t>🔧 Lo que debería modificarse</w:t>
      </w:r>
      <w:r>
        <w:br/>
        <w:t>💡 Adaptación realizada por la entidad¿Por qué fue necesaria?</w:t>
      </w:r>
      <w:r>
        <w:br/>
        <w:t>🧩 Materiales que sería útil incorporar al manual metodológico</w:t>
      </w:r>
      <w:r>
        <w:br/>
        <w:t>💬 Una frase o aprendizaje significativo expresado por el grupo</w:t>
      </w:r>
      <w:r>
        <w:br/>
        <w:t>📌 Recomendación para otros facilitadores</w:t>
      </w:r>
    </w:p>
    <w:p w14:paraId="342CEA97" w14:textId="77777777" w:rsidR="00D30A10" w:rsidRDefault="00000000">
      <w:r>
        <w:rPr>
          <w:b/>
          <w:color w:val="FFFFFF"/>
        </w:rPr>
        <w:t xml:space="preserve"> Recursos descargables </w:t>
      </w:r>
    </w:p>
    <w:tbl>
      <w:tblPr>
        <w:tblW w:w="0" w:type="auto"/>
        <w:tblLook w:val="04A0" w:firstRow="1" w:lastRow="0" w:firstColumn="1" w:lastColumn="0" w:noHBand="0" w:noVBand="1"/>
      </w:tblPr>
      <w:tblGrid>
        <w:gridCol w:w="10546"/>
      </w:tblGrid>
      <w:tr w:rsidR="00D30A10" w14:paraId="70691321" w14:textId="77777777">
        <w:tc>
          <w:tcPr>
            <w:tcW w:w="10546" w:type="dxa"/>
            <w:shd w:val="clear" w:color="auto" w:fill="9B59B6"/>
          </w:tcPr>
          <w:p w14:paraId="3A30779A" w14:textId="77777777" w:rsidR="00D30A10" w:rsidRDefault="00000000">
            <w:r>
              <w:rPr>
                <w:b/>
                <w:color w:val="FFFFFF"/>
              </w:rPr>
              <w:t>Recursos descargables</w:t>
            </w:r>
          </w:p>
        </w:tc>
      </w:tr>
    </w:tbl>
    <w:p w14:paraId="0A0FBE12" w14:textId="77777777" w:rsidR="00D30A10" w:rsidRDefault="00000000">
      <w:r>
        <w:t>La ficha de trabajo del grupo contiene cuatro preguntas:</w:t>
      </w:r>
      <w:r>
        <w:br/>
        <w:t>1. ¿Qué esperábamos?</w:t>
      </w:r>
      <w:r>
        <w:br/>
        <w:t>¿Qué mitos, expectativas o creencias aparecen?</w:t>
      </w:r>
      <w:r>
        <w:br/>
        <w:t>2. ¿Qué encontramos?</w:t>
      </w:r>
      <w:r>
        <w:br/>
        <w:t>¿Qué realidades aparecen?</w:t>
      </w:r>
      <w:r>
        <w:br/>
        <w:t>3. ¿Qué información nos habría ayudado antes de migrar?</w:t>
      </w:r>
      <w:r>
        <w:br/>
        <w:t>¿Qué deberíamos haber sabido?</w:t>
      </w:r>
      <w:r>
        <w:br/>
        <w:t>4. ¿Qué le diríamos hoy a una persona que está pensando en migrar?</w:t>
      </w:r>
      <w:r>
        <w:br/>
        <w:t>Esta última pregunta es la más importante.</w:t>
      </w:r>
      <w:r>
        <w:br/>
        <w:t>Cada grupo debe transformar su reflexión en un mensaje breve para una futura persona migrante relacionado con el ámbito que le ha tocado trabajar.</w:t>
      </w:r>
      <w:r>
        <w:br/>
        <w:t>Debe comenzar con:</w:t>
      </w:r>
      <w:r>
        <w:br/>
        <w:t>«Si pudiera hablar con alguien que todavía está pensando en venir, le diría...»</w:t>
      </w:r>
      <w:r>
        <w:br/>
        <w:t>Del aprendizaje a la acción</w:t>
      </w:r>
      <w:r>
        <w:br/>
        <w:t>El facilitador puede proponer al grupo transformar las conclusiones del taller en materiales dirigidos a futuras personas migrantes. Por ejemplo:</w:t>
      </w:r>
      <w:r>
        <w:br/>
        <w:t>✉️ Cartas: «Lo que me hubiera gustado saber antes de venir».</w:t>
      </w:r>
      <w:r>
        <w:br/>
        <w:t>🎥 Vídeos breves: testimonios sobre expectativas y realidad.</w:t>
      </w:r>
      <w:r>
        <w:br/>
        <w:t>📱 Infografías: «5 cosas que debes saber antes de migrar».</w:t>
      </w:r>
      <w:r>
        <w:br/>
        <w:t>🎙️ Audios o podcasts: experiencias y consejos de personas migrantes.</w:t>
      </w:r>
      <w:r>
        <w:br/>
        <w:t>📖 Relatos: historias que muestren tanto oportunidades como dificultades.</w:t>
      </w:r>
      <w:r>
        <w:br/>
        <w:t>📲 Mensajes para redes sociales: información breve, clara y contrastada.</w:t>
      </w:r>
      <w:r>
        <w:br/>
        <w:t>🗺️ Guías prácticas: primeros pasos y aspectos que conviene planificar antes de migrar.</w:t>
      </w:r>
    </w:p>
    <w:sectPr w:rsidR="00D30A10" w:rsidSect="00034616">
      <w:headerReference w:type="default" r:id="rId8"/>
      <w:pgSz w:w="11906" w:h="16838"/>
      <w:pgMar w:top="680" w:right="680" w:bottom="680"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AAC74" w14:textId="77777777" w:rsidR="00E03E9E" w:rsidRDefault="00E03E9E" w:rsidP="00C55324">
      <w:pPr>
        <w:spacing w:after="0" w:line="240" w:lineRule="auto"/>
      </w:pPr>
      <w:r>
        <w:separator/>
      </w:r>
    </w:p>
  </w:endnote>
  <w:endnote w:type="continuationSeparator" w:id="0">
    <w:p w14:paraId="408843FB" w14:textId="77777777" w:rsidR="00E03E9E" w:rsidRDefault="00E03E9E" w:rsidP="00C55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24E12" w14:textId="77777777" w:rsidR="00E03E9E" w:rsidRDefault="00E03E9E" w:rsidP="00C55324">
      <w:pPr>
        <w:spacing w:after="0" w:line="240" w:lineRule="auto"/>
      </w:pPr>
      <w:r>
        <w:separator/>
      </w:r>
    </w:p>
  </w:footnote>
  <w:footnote w:type="continuationSeparator" w:id="0">
    <w:p w14:paraId="5AF2643E" w14:textId="77777777" w:rsidR="00E03E9E" w:rsidRDefault="00E03E9E" w:rsidP="00C553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912C7" w14:textId="5D0B1793" w:rsidR="00C55324" w:rsidRDefault="00E744FE" w:rsidP="00C55324">
    <w:pPr>
      <w:pStyle w:val="Encabezado"/>
      <w:tabs>
        <w:tab w:val="clear" w:pos="4680"/>
        <w:tab w:val="clear" w:pos="9360"/>
        <w:tab w:val="right" w:pos="10546"/>
      </w:tabs>
    </w:pPr>
    <w:r>
      <w:rPr>
        <w:noProof/>
      </w:rPr>
      <w:drawing>
        <wp:anchor distT="0" distB="0" distL="114300" distR="114300" simplePos="0" relativeHeight="251657216" behindDoc="0" locked="0" layoutInCell="1" hidden="0" allowOverlap="1" wp14:anchorId="5E0998FD" wp14:editId="55DEE9F6">
          <wp:simplePos x="0" y="0"/>
          <wp:positionH relativeFrom="column">
            <wp:posOffset>123825</wp:posOffset>
          </wp:positionH>
          <wp:positionV relativeFrom="paragraph">
            <wp:posOffset>-533400</wp:posOffset>
          </wp:positionV>
          <wp:extent cx="552450" cy="552450"/>
          <wp:effectExtent l="0" t="0" r="0" b="0"/>
          <wp:wrapSquare wrapText="bothSides" distT="0" distB="0" distL="114300" distR="114300"/>
          <wp:docPr id="1" name="image3.png" descr="Form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3.png" descr="Forma&#10;&#10;El contenido generado por IA puede ser incorrecto."/>
                  <pic:cNvPicPr preferRelativeResize="0"/>
                </pic:nvPicPr>
                <pic:blipFill>
                  <a:blip r:embed="rId1"/>
                  <a:srcRect/>
                  <a:stretch>
                    <a:fillRect/>
                  </a:stretch>
                </pic:blipFill>
                <pic:spPr>
                  <a:xfrm>
                    <a:off x="0" y="0"/>
                    <a:ext cx="552450" cy="552450"/>
                  </a:xfrm>
                  <a:prstGeom prst="rect">
                    <a:avLst/>
                  </a:prstGeom>
                  <a:ln/>
                </pic:spPr>
              </pic:pic>
            </a:graphicData>
          </a:graphic>
        </wp:anchor>
      </w:drawing>
    </w:r>
    <w:r>
      <w:rPr>
        <w:noProof/>
      </w:rPr>
      <w:drawing>
        <wp:anchor distT="0" distB="0" distL="0" distR="0" simplePos="0" relativeHeight="251659264" behindDoc="0" locked="0" layoutInCell="1" hidden="0" allowOverlap="1" wp14:anchorId="74E7A78A" wp14:editId="77AD894C">
          <wp:simplePos x="0" y="0"/>
          <wp:positionH relativeFrom="column">
            <wp:posOffset>5454650</wp:posOffset>
          </wp:positionH>
          <wp:positionV relativeFrom="paragraph">
            <wp:posOffset>-244475</wp:posOffset>
          </wp:positionV>
          <wp:extent cx="1056468" cy="221622"/>
          <wp:effectExtent l="0" t="0" r="0" b="0"/>
          <wp:wrapSquare wrapText="bothSides" distT="0" distB="0" distL="0" distR="0"/>
          <wp:docPr id="3" name="image1.png" descr="Cofinanciación de la UE - ISCIII Portal Web"/>
          <wp:cNvGraphicFramePr/>
          <a:graphic xmlns:a="http://schemas.openxmlformats.org/drawingml/2006/main">
            <a:graphicData uri="http://schemas.openxmlformats.org/drawingml/2006/picture">
              <pic:pic xmlns:pic="http://schemas.openxmlformats.org/drawingml/2006/picture">
                <pic:nvPicPr>
                  <pic:cNvPr id="0" name="image1.png" descr="Cofinanciación de la UE - ISCIII Portal Web"/>
                  <pic:cNvPicPr preferRelativeResize="0"/>
                </pic:nvPicPr>
                <pic:blipFill>
                  <a:blip r:embed="rId2"/>
                  <a:srcRect/>
                  <a:stretch>
                    <a:fillRect/>
                  </a:stretch>
                </pic:blipFill>
                <pic:spPr>
                  <a:xfrm>
                    <a:off x="0" y="0"/>
                    <a:ext cx="1056468" cy="221622"/>
                  </a:xfrm>
                  <a:prstGeom prst="rect">
                    <a:avLst/>
                  </a:prstGeom>
                  <a:ln/>
                </pic:spPr>
              </pic:pic>
            </a:graphicData>
          </a:graphic>
        </wp:anchor>
      </w:drawing>
    </w:r>
    <w:r w:rsidR="00C5532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636641095">
    <w:abstractNumId w:val="8"/>
  </w:num>
  <w:num w:numId="2" w16cid:durableId="1317490730">
    <w:abstractNumId w:val="6"/>
  </w:num>
  <w:num w:numId="3" w16cid:durableId="1073435428">
    <w:abstractNumId w:val="5"/>
  </w:num>
  <w:num w:numId="4" w16cid:durableId="939869385">
    <w:abstractNumId w:val="4"/>
  </w:num>
  <w:num w:numId="5" w16cid:durableId="1347440598">
    <w:abstractNumId w:val="7"/>
  </w:num>
  <w:num w:numId="6" w16cid:durableId="1006522247">
    <w:abstractNumId w:val="3"/>
  </w:num>
  <w:num w:numId="7" w16cid:durableId="1186676828">
    <w:abstractNumId w:val="2"/>
  </w:num>
  <w:num w:numId="8" w16cid:durableId="249899667">
    <w:abstractNumId w:val="1"/>
  </w:num>
  <w:num w:numId="9" w16cid:durableId="1899198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E765A"/>
    <w:rsid w:val="00596EF3"/>
    <w:rsid w:val="00610BEF"/>
    <w:rsid w:val="00A27D8A"/>
    <w:rsid w:val="00AA1D8D"/>
    <w:rsid w:val="00B47730"/>
    <w:rsid w:val="00C55324"/>
    <w:rsid w:val="00CB0664"/>
    <w:rsid w:val="00CE7C8D"/>
    <w:rsid w:val="00D30A10"/>
    <w:rsid w:val="00E03E9E"/>
    <w:rsid w:val="00E744FE"/>
    <w:rsid w:val="00EA3B8F"/>
    <w:rsid w:val="00FC693F"/>
    <w:rsid w:val="00FE32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82FB33"/>
  <w14:defaultImageDpi w14:val="300"/>
  <w15:docId w15:val="{D8A914DA-291F-4FDB-AA32-B48B580D5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908271">
      <w:bodyDiv w:val="1"/>
      <w:marLeft w:val="0"/>
      <w:marRight w:val="0"/>
      <w:marTop w:val="0"/>
      <w:marBottom w:val="0"/>
      <w:divBdr>
        <w:top w:val="none" w:sz="0" w:space="0" w:color="auto"/>
        <w:left w:val="none" w:sz="0" w:space="0" w:color="auto"/>
        <w:bottom w:val="none" w:sz="0" w:space="0" w:color="auto"/>
        <w:right w:val="none" w:sz="0" w:space="0" w:color="auto"/>
      </w:divBdr>
    </w:div>
    <w:div w:id="12878141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2977</Words>
  <Characters>16378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Raquel Rodriguez</cp:lastModifiedBy>
  <cp:revision>5</cp:revision>
  <dcterms:created xsi:type="dcterms:W3CDTF">2013-12-23T23:15:00Z</dcterms:created>
  <dcterms:modified xsi:type="dcterms:W3CDTF">2026-09-16T11:55:00Z</dcterms:modified>
  <cp:category/>
</cp:coreProperties>
</file>